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26 kwietnia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tpe27sxybr2e" w:id="0"/>
      <w:bookmarkEnd w:id="0"/>
      <w:r w:rsidDel="00000000" w:rsidR="00000000" w:rsidRPr="00000000">
        <w:rPr>
          <w:rtl w:val="0"/>
        </w:rPr>
        <w:t xml:space="preserve">Świat tajemnic</w:t>
      </w:r>
    </w:p>
    <w:p w:rsidR="00000000" w:rsidDel="00000000" w:rsidP="00000000" w:rsidRDefault="00000000" w:rsidRPr="00000000" w14:paraId="00000002">
      <w:pPr>
        <w:pStyle w:val="Subtitle"/>
        <w:contextualSpacing w:val="0"/>
        <w:rPr/>
      </w:pPr>
      <w:bookmarkStart w:colFirst="0" w:colLast="0" w:name="_9z6adrqw54hs" w:id="1"/>
      <w:bookmarkEnd w:id="1"/>
      <w:r w:rsidDel="00000000" w:rsidR="00000000" w:rsidRPr="00000000">
        <w:rPr>
          <w:rtl w:val="0"/>
        </w:rPr>
        <w:t xml:space="preserve">“Opowieści ze świata” i “Gdzieś w Europie” na 58. Krakowskim Festiwalu Filmowym 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Dwie pozakonkursowe sekcje 58. Krakowskiego Festiwalu Filmowego </w:t>
      </w:r>
      <w:r w:rsidDel="00000000" w:rsidR="00000000" w:rsidRPr="00000000">
        <w:rPr>
          <w:b w:val="1"/>
          <w:color w:val="545454"/>
          <w:highlight w:val="white"/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“Opowieści ze świata” i “Gdzieś w Europie” to wspaniała filmowa podróż przedstawiająca nowe światy. Znane kraje kryjące nieznane opowieści, wycieczki w czasie i wnikliwe spojrzenie na współczesność. Wśród filmów niekonwencjonalna biografia Etgara Kereta, odkrywanie tajemnicy zdjęcia z Sergio Leone i Ennio Morricone, czy dokument Abla Ferrary.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contextualSpacing w:val="0"/>
        <w:rPr/>
      </w:pPr>
      <w:bookmarkStart w:colFirst="0" w:colLast="0" w:name="_20cvgpb62rsu" w:id="2"/>
      <w:bookmarkEnd w:id="2"/>
      <w:r w:rsidDel="00000000" w:rsidR="00000000" w:rsidRPr="00000000">
        <w:rPr>
          <w:rtl w:val="0"/>
        </w:rPr>
        <w:t xml:space="preserve">“Opowieści ze świata”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Dwóch fanów izraelskiego pisarza </w:t>
      </w:r>
      <w:r w:rsidDel="00000000" w:rsidR="00000000" w:rsidRPr="00000000">
        <w:rPr>
          <w:rtl w:val="0"/>
        </w:rPr>
        <w:t xml:space="preserve">Etgara Kereta</w:t>
      </w:r>
      <w:r w:rsidDel="00000000" w:rsidR="00000000" w:rsidRPr="00000000">
        <w:rPr>
          <w:rtl w:val="0"/>
        </w:rPr>
        <w:t xml:space="preserve">, który będzie gościem festiwalu, postanawia zrealizować o nim dokument. Mistrz krótkiej prozy okazuje się równie niezwykły i fascynujący, co jego twórczość. </w:t>
      </w:r>
      <w:r w:rsidDel="00000000" w:rsidR="00000000" w:rsidRPr="00000000">
        <w:rPr>
          <w:b w:val="1"/>
          <w:rtl w:val="0"/>
        </w:rPr>
        <w:t xml:space="preserve">“Etgar Keret. Oparte na prawdziwej historii”</w:t>
      </w:r>
      <w:r w:rsidDel="00000000" w:rsidR="00000000" w:rsidRPr="00000000">
        <w:rPr>
          <w:rtl w:val="0"/>
        </w:rPr>
        <w:t xml:space="preserve"> (reż. </w:t>
      </w:r>
      <w:r w:rsidDel="00000000" w:rsidR="00000000" w:rsidRPr="00000000">
        <w:rPr>
          <w:rtl w:val="0"/>
        </w:rPr>
        <w:t xml:space="preserve">Stephane Kaas) </w:t>
      </w:r>
      <w:r w:rsidDel="00000000" w:rsidR="00000000" w:rsidRPr="00000000">
        <w:rPr>
          <w:rtl w:val="0"/>
        </w:rPr>
        <w:t xml:space="preserve">splata się z książkową narracją, tworząc urokliwą opowieść o człowieku, dla którego sensem życia jest opowiadanie historii.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“Bękart”</w:t>
      </w:r>
      <w:r w:rsidDel="00000000" w:rsidR="00000000" w:rsidRPr="00000000">
        <w:rPr>
          <w:rtl w:val="0"/>
        </w:rPr>
        <w:t xml:space="preserve"> (reż. Floris-Jan van Luyn) jest</w:t>
      </w:r>
      <w:r w:rsidDel="00000000" w:rsidR="00000000" w:rsidRPr="00000000">
        <w:rPr>
          <w:rtl w:val="0"/>
        </w:rPr>
        <w:t xml:space="preserve"> historią Daniela, Etiopczyka, którego we wczesnym dzieciństwie porzucił holenderski ojciec. Bohater jest przekonany, że gdyby tak się nie stało, jego życie nie zakończyłoby się w więzieniu. Opowieść Daniela przeplata się z historią rodzinną jego ojca, zawierającą zaskakująco wiele zbieżnych fragmentów.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“Mój kraj w sercu oceanu” </w:t>
      </w:r>
      <w:r w:rsidDel="00000000" w:rsidR="00000000" w:rsidRPr="00000000">
        <w:rPr>
          <w:rtl w:val="0"/>
        </w:rPr>
        <w:t xml:space="preserve">(reż. Annick Ghijzelings)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rtl w:val="0"/>
        </w:rPr>
        <w:t xml:space="preserve">Tahiti, rajska wyspa w cieniu atomowego grzyba. Kusi turystów tropikalnym klimatem i intrygującą egzotyczną kulturą. Jednak niewielu zachodnich przybyszów zagłębia się w historię Polinezji naznaczoną atomowymi próbami. Tymczasem wydarzenia sprzed ponad 50 lat wciąż ciążą nad tym miejscem i jego mieszkańcami.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Irit i Aser, których syn, oficer izraelskiej marynarki wojennej, zginął zanim zdążył założyć rodzinę, postanawiają wykorzystać jego nasienie, by zyskać wnuka. Prawo jednak nie stoi po ich stronie. </w:t>
      </w:r>
      <w:r w:rsidDel="00000000" w:rsidR="00000000" w:rsidRPr="00000000">
        <w:rPr>
          <w:b w:val="1"/>
          <w:rtl w:val="0"/>
        </w:rPr>
        <w:t xml:space="preserve">“Pusty pokój” </w:t>
      </w:r>
      <w:r w:rsidDel="00000000" w:rsidR="00000000" w:rsidRPr="00000000">
        <w:rPr>
          <w:rtl w:val="0"/>
        </w:rPr>
        <w:t xml:space="preserve">(reż. Shirly Berkovitz) stanowi zapis zmagań małżonków z urzędnikami i sądami. Z dokumentem wyraźnie koresponduje krótkometrażowy film fabularny </w:t>
      </w:r>
      <w:r w:rsidDel="00000000" w:rsidR="00000000" w:rsidRPr="00000000">
        <w:rPr>
          <w:b w:val="1"/>
          <w:rtl w:val="0"/>
        </w:rPr>
        <w:t xml:space="preserve">“Cukierek” </w:t>
      </w:r>
      <w:r w:rsidDel="00000000" w:rsidR="00000000" w:rsidRPr="00000000">
        <w:rPr>
          <w:rtl w:val="0"/>
        </w:rPr>
        <w:t xml:space="preserve">(reż. Rakan Mayasi), który zaprezentowany zostanie w sekcji “Laureaci Festiwali”.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“Umrzeć by powiedzieć”</w:t>
      </w:r>
      <w:r w:rsidDel="00000000" w:rsidR="00000000" w:rsidRPr="00000000">
        <w:rPr>
          <w:rtl w:val="0"/>
        </w:rPr>
        <w:t xml:space="preserve"> (reż. Hernán Zin) to wojna widziana oczami korespondentów. To oni </w:t>
      </w:r>
      <w:r w:rsidDel="00000000" w:rsidR="00000000" w:rsidRPr="00000000">
        <w:rPr>
          <w:rtl w:val="0"/>
        </w:rPr>
        <w:t xml:space="preserve">docierają do najniebezpieczniejszych miejsc, by opisać piekło konfliktów zbrojnych na całym świecie. Przeżywają je równie mocno, co żołnierze i mieszkańcy skonfliktowanych ziem i narażają się na takie samo ryzyko.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contextualSpacing w:val="0"/>
        <w:rPr/>
      </w:pPr>
      <w:bookmarkStart w:colFirst="0" w:colLast="0" w:name="_5m38xdk1nzgb" w:id="3"/>
      <w:bookmarkEnd w:id="3"/>
      <w:r w:rsidDel="00000000" w:rsidR="00000000" w:rsidRPr="00000000">
        <w:rPr>
          <w:rtl w:val="0"/>
        </w:rPr>
        <w:t xml:space="preserve">“Gdzieś w Europie”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Abel Ferrara, jeden z najciekawszych współczesnych reżyserów, twórca bezkompromisowy, znany choćby z kultowego “Złego porucznika”, w dokumencie </w:t>
      </w:r>
      <w:r w:rsidDel="00000000" w:rsidR="00000000" w:rsidRPr="00000000">
        <w:rPr>
          <w:b w:val="1"/>
          <w:rtl w:val="0"/>
        </w:rPr>
        <w:t xml:space="preserve">“Piazza Vittorio”</w:t>
      </w:r>
      <w:r w:rsidDel="00000000" w:rsidR="00000000" w:rsidRPr="00000000">
        <w:rPr>
          <w:rtl w:val="0"/>
        </w:rPr>
        <w:t xml:space="preserve"> opowiada o sercu Rzymu, miejscu styku kultur, gdzie przecinają się drogi legalnych i nielegalnych imigrantów, artystów, biznesmenów czy polityków.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“Nazywam się Nikt”</w:t>
      </w:r>
      <w:r w:rsidDel="00000000" w:rsidR="00000000" w:rsidRPr="00000000">
        <w:rPr>
          <w:rtl w:val="0"/>
        </w:rPr>
        <w:t xml:space="preserve"> (reż. Denise Janzee) to historia pewnego zdjęcia. Widać na nim trzech chłopców w wieku szkolnym. Wśród nich późniejszy słynny reżyser Sergio Leone i równie uznany kompozytor Ennio Morricone. A kim jest trzeci chłopiec, który siedzi pomiędzy nimi? Czy też był skazany na sukces?  </w:t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Co kryje się pod tajemniczą nazwą</w:t>
      </w:r>
      <w:r w:rsidDel="00000000" w:rsidR="00000000" w:rsidRPr="00000000">
        <w:rPr>
          <w:b w:val="1"/>
          <w:rtl w:val="0"/>
        </w:rPr>
        <w:t xml:space="preserve"> “Ashcan” </w:t>
      </w:r>
      <w:r w:rsidDel="00000000" w:rsidR="00000000" w:rsidRPr="00000000">
        <w:rPr>
          <w:rtl w:val="0"/>
        </w:rPr>
        <w:t xml:space="preserve">(reż. </w:t>
      </w:r>
      <w:r w:rsidDel="00000000" w:rsidR="00000000" w:rsidRPr="00000000">
        <w:rPr>
          <w:rtl w:val="0"/>
        </w:rPr>
        <w:t xml:space="preserve">Willy Perelsztejn)?</w:t>
      </w:r>
      <w:r w:rsidDel="00000000" w:rsidR="00000000" w:rsidRPr="00000000">
        <w:rPr>
          <w:rtl w:val="0"/>
        </w:rPr>
        <w:t xml:space="preserve"> W poszukiwaniu odpowiedzi na to pytanie, cofamy się w czasie do momentu zakończenia II wojny światowej. To właśnie wtedy powstaje sekretne więzienie, gdzie przetrzymywani są najwięksi zbrodniarze nazistowscy w oczekiwaniu na proces norymberski.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Reżyserka filmu </w:t>
      </w:r>
      <w:r w:rsidDel="00000000" w:rsidR="00000000" w:rsidRPr="00000000">
        <w:rPr>
          <w:b w:val="1"/>
          <w:rtl w:val="0"/>
        </w:rPr>
        <w:t xml:space="preserve">“Wiara nadzieja miłość”</w:t>
      </w:r>
      <w:r w:rsidDel="00000000" w:rsidR="00000000" w:rsidRPr="00000000">
        <w:rPr>
          <w:rtl w:val="0"/>
        </w:rPr>
        <w:t xml:space="preserve"> Katja Fedulova opuściła ojczystą Rosję, gdy miała 18 lat. Kraj od zawsze kojarzył się jej z babcią, bohaterką wojenną. Po dwudziestu latach Fedulova postanawia wrócić, by sprawdzić, kim są współczesne heroiny w kraju Putina.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Z kolei czeska dziennikarka Saša Uhlová podejmuje się społecznego eksperymentu w filmie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Granice pracy”</w:t>
      </w:r>
      <w:r w:rsidDel="00000000" w:rsidR="00000000" w:rsidRPr="00000000">
        <w:rPr>
          <w:rtl w:val="0"/>
        </w:rPr>
        <w:t xml:space="preserve">. Przez pół roku zatrudnia się w najgorzej opłacanych miejscach pracy, gdzie nie są wymagane żadne kwalifikacje. Ukrytą kamerą rejestruje swoje doświadczenia i przemyślenia.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filmów: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“Opowieści ze świata”: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Bękart” / “The Bastard”, reż. Floris-Jan van Luyn, </w:t>
      </w:r>
      <w:r w:rsidDel="00000000" w:rsidR="00000000" w:rsidRPr="00000000">
        <w:rPr>
          <w:rtl w:val="0"/>
        </w:rPr>
        <w:t xml:space="preserve">85’, Holandia, 2018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Etgar Keret. Oparte na prawdziwej historii” / “Etgar Keret: Based on a True Story”, reż. Stephane Kaas, </w:t>
      </w:r>
      <w:r w:rsidDel="00000000" w:rsidR="00000000" w:rsidRPr="00000000">
        <w:rPr>
          <w:rtl w:val="0"/>
        </w:rPr>
        <w:t xml:space="preserve">66’, Holandia, 2017</w:t>
      </w:r>
    </w:p>
    <w:p w:rsidR="00000000" w:rsidDel="00000000" w:rsidP="00000000" w:rsidRDefault="00000000" w:rsidRPr="00000000" w14:paraId="00000020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Mój kraj w sercu oceanu” / “</w:t>
      </w:r>
      <w:r w:rsidDel="00000000" w:rsidR="00000000" w:rsidRPr="00000000">
        <w:rPr>
          <w:rtl w:val="0"/>
        </w:rPr>
        <w:t xml:space="preserve">Ma'ohi Nui, in the Heart of the Ocean My Country Lies”, reż. </w:t>
      </w:r>
      <w:r w:rsidDel="00000000" w:rsidR="00000000" w:rsidRPr="00000000">
        <w:rPr>
          <w:sz w:val="21"/>
          <w:szCs w:val="21"/>
          <w:rtl w:val="0"/>
        </w:rPr>
        <w:t xml:space="preserve">Annick Ghijzelings</w:t>
      </w:r>
      <w:r w:rsidDel="00000000" w:rsidR="00000000" w:rsidRPr="00000000">
        <w:rPr>
          <w:rtl w:val="0"/>
        </w:rPr>
        <w:t xml:space="preserve">, 112’, </w:t>
      </w:r>
      <w:r w:rsidDel="00000000" w:rsidR="00000000" w:rsidRPr="00000000">
        <w:rPr>
          <w:sz w:val="21"/>
          <w:szCs w:val="21"/>
          <w:rtl w:val="0"/>
        </w:rPr>
        <w:t xml:space="preserve">Belgia, 2018</w:t>
      </w:r>
    </w:p>
    <w:p w:rsidR="00000000" w:rsidDel="00000000" w:rsidP="00000000" w:rsidRDefault="00000000" w:rsidRPr="00000000" w14:paraId="00000021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Pusty pokój” / “Empty Room”, reż. Shirly Berkovitz, </w:t>
      </w:r>
      <w:r w:rsidDel="00000000" w:rsidR="00000000" w:rsidRPr="00000000">
        <w:rPr>
          <w:sz w:val="21"/>
          <w:szCs w:val="21"/>
          <w:rtl w:val="0"/>
        </w:rPr>
        <w:t xml:space="preserve">70’, Izrael, 2017</w:t>
      </w:r>
    </w:p>
    <w:p w:rsidR="00000000" w:rsidDel="00000000" w:rsidP="00000000" w:rsidRDefault="00000000" w:rsidRPr="00000000" w14:paraId="00000022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Umrzeć by powiedzieć” / “Dying to Tell”, reż. Hernán Zin, </w:t>
      </w:r>
      <w:r w:rsidDel="00000000" w:rsidR="00000000" w:rsidRPr="00000000">
        <w:rPr>
          <w:sz w:val="21"/>
          <w:szCs w:val="21"/>
          <w:rtl w:val="0"/>
        </w:rPr>
        <w:t xml:space="preserve">87’, Hiszpania, 2017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“Gdzieś w Europie”:</w:t>
      </w:r>
    </w:p>
    <w:p w:rsidR="00000000" w:rsidDel="00000000" w:rsidP="00000000" w:rsidRDefault="00000000" w:rsidRPr="00000000" w14:paraId="00000025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Ashcan”, reż. Willy Perelsztejn, </w:t>
      </w:r>
      <w:r w:rsidDel="00000000" w:rsidR="00000000" w:rsidRPr="00000000">
        <w:rPr>
          <w:sz w:val="21"/>
          <w:szCs w:val="21"/>
          <w:rtl w:val="0"/>
        </w:rPr>
        <w:t xml:space="preserve">90’, Luksemburg, Belgia, 2018</w:t>
      </w:r>
    </w:p>
    <w:p w:rsidR="00000000" w:rsidDel="00000000" w:rsidP="00000000" w:rsidRDefault="00000000" w:rsidRPr="00000000" w14:paraId="00000026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Granice pracy” / “The Limits of Work”, reż, Apolena Rychlíková, </w:t>
      </w:r>
      <w:r w:rsidDel="00000000" w:rsidR="00000000" w:rsidRPr="00000000">
        <w:rPr>
          <w:sz w:val="21"/>
          <w:szCs w:val="21"/>
          <w:rtl w:val="0"/>
        </w:rPr>
        <w:t xml:space="preserve">70’, Czechy, 2017</w:t>
      </w:r>
    </w:p>
    <w:p w:rsidR="00000000" w:rsidDel="00000000" w:rsidP="00000000" w:rsidRDefault="00000000" w:rsidRPr="00000000" w14:paraId="00000027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Nazywam się Nikt” / “My Name Is Nobody”, reż. Denise Janzee, </w:t>
      </w:r>
      <w:r w:rsidDel="00000000" w:rsidR="00000000" w:rsidRPr="00000000">
        <w:rPr>
          <w:sz w:val="21"/>
          <w:szCs w:val="21"/>
          <w:rtl w:val="0"/>
        </w:rPr>
        <w:t xml:space="preserve">79’, Holandia, 2017</w:t>
      </w:r>
    </w:p>
    <w:p w:rsidR="00000000" w:rsidDel="00000000" w:rsidP="00000000" w:rsidRDefault="00000000" w:rsidRPr="00000000" w14:paraId="00000028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Piazza Vittorio” / “Abel Ferrara's Piazza Vittorio”, reż. Abel Ferrara, </w:t>
      </w:r>
      <w:r w:rsidDel="00000000" w:rsidR="00000000" w:rsidRPr="00000000">
        <w:rPr>
          <w:sz w:val="21"/>
          <w:szCs w:val="21"/>
          <w:rtl w:val="0"/>
        </w:rPr>
        <w:t xml:space="preserve">82’, Włochy, 2017</w:t>
      </w:r>
    </w:p>
    <w:p w:rsidR="00000000" w:rsidDel="00000000" w:rsidP="00000000" w:rsidRDefault="00000000" w:rsidRPr="00000000" w14:paraId="00000029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sz w:val="21"/>
          <w:szCs w:val="21"/>
          <w:rtl w:val="0"/>
        </w:rPr>
        <w:t xml:space="preserve">Wiara nadzieja miłość” / “Faith Hope Love”, reż. Katja Fedulova, </w:t>
      </w:r>
      <w:r w:rsidDel="00000000" w:rsidR="00000000" w:rsidRPr="00000000">
        <w:rPr>
          <w:sz w:val="21"/>
          <w:szCs w:val="21"/>
          <w:rtl w:val="0"/>
        </w:rPr>
        <w:t xml:space="preserve">97’, Niemcy, 2017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