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23 maja 2018</w:t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had32v7qr18q" w:id="0"/>
      <w:bookmarkEnd w:id="0"/>
      <w:r w:rsidDel="00000000" w:rsidR="00000000" w:rsidRPr="00000000">
        <w:rPr>
          <w:rtl w:val="0"/>
        </w:rPr>
        <w:t xml:space="preserve">Kino pod gwiazdami na Krakowskim Festiwalu Filmowym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Film, muzyka i kinowy ekran u stóp wawelskiego wzgórza </w:t>
      </w:r>
      <w:r w:rsidDel="00000000" w:rsidR="00000000" w:rsidRPr="00000000">
        <w:rPr>
          <w:b w:val="1"/>
          <w:color w:val="545454"/>
          <w:highlight w:val="white"/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 jak co roku Krakowski Festiwal Filmowy zaprasza na cykl “Dźwięki muzyki” prezentowany od 28 maja do 1 czerwca po zmroku w plenerowym Kinie pod Wawelem. Wstęp wolny.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„Dźwięki muzyki” to sekcja, która już na stałe wpisała się w pejzaż Krakowskiego Festiwalu Filmowego i cieszy się niesłabnącą popularnością wśród widzów. W poprzednich latach plenerowe kino rozbrzmiewało muzyką The Beatles czy niezwykłych bardów, takich jak Nick Cave czy Bob Dylan. Tym razem,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 towarzystwie Piotra Metza w Kinie pod Wawelem zaprezentowane zostaną polskie filmy muzyczne z różnych epok.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“To będą bardzo różne style filmowe i gwiazdy różnych generacji, ale połączy nas muzyka, która nie przebrzmi nigdy. Zaczniemy jeszcze przed wojną, a na ekranie pojawią się kolejno Loda Niemirzanka, Danuta Szaflarska i Jerzy Duszyński, Magdalena Zawadzka oraz zespoły Skaldowie i Niebiesko-Czarni, Jan Piechociński i Zbigniew Zamachowski wraz z grupą Maanam, a na koniec Marcin Kowalczyk, Tomasz Schuchardt i Dawid Ogrodnik w rolach muzyków kultowej grupy Paktofonika, która odmieniła  oblicze polskiego  hip-hopu.” - mówi Krzysztof Gierat, dyrektor Krakowskiego Festiwalu Filmowego.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Program Kina pod Wawelem, </w:t>
        <w:br w:type="textWrapping"/>
      </w:r>
      <w:r w:rsidDel="00000000" w:rsidR="00000000" w:rsidRPr="00000000">
        <w:rPr>
          <w:b w:val="1"/>
          <w:rtl w:val="0"/>
        </w:rPr>
        <w:t xml:space="preserve">ul. Powiśle 11, od 28 maja (poniedziałek) - 1 czerwca  2018 (piątek) godz. 21.30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28.05 PON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“Ada, to nie wypada!” reż. Konrad Tom, 1936, 82’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Ada jest radosna, pełna życia i odrobinę niesforna. Ojciec wysyła ją do internatu w innym mieście, by nauczyła się tam manier i tego, co jej wypada. W międzyczasie planuje też jej ślub z młodym synem hrabiego. Adzie jednak nie w smak wychodzić za mąż za kogoś, kogo nie zna…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29.05 WT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“Zakazane piosenki” reż. Leonard Buczkowski, 1946, 97’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“Zakazane piosenki” to pierwszy polski film fabularny, który trafił do kin po II wojnie światowej; początkowo miał być tylko dokumentem. Jego bohaterem są piosenki i uliczne przyśpiewki, które towarzyszyły ludziom w czasie okupacji hitlerowskiej, humorem oswajając przerażającą rzeczywistość.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30.05 ŚR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“Mocne uderzenie” reż. Jerzy Passendorfer, 1966, 78’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  <w:t xml:space="preserve">Dzień ślubu Kuby i Majki miał być wyjątkowy. Niestety tuż przed ceremonią obca dziewczyna  wyzywa pana młodego od bigamistów. Na nic tłumaczenia Kuby, że musiała go z kimś pomylić. Chłopak postanawia więc odnaleźć swojego sobowtóra, który okazuje się gwiazdą big-beatu...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31.05 CZW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“Wielka majówka” reż. Krzysztof Rogulski (PL), 1981, 86’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Podobno pierwszy milion trzeba ukraść –  to właśnie robi szesnastoletni Rysiek po ucieczce z domu dziecka. Na dworcu w Warszawie zaprzyjaźnia się z Julkiem i razem zaczynają żyć jak milionerzy: najlepsze ubrania, samochody, hotelowe apartamenty. Nic jednak nie trwa wiecznie, a tym bardziej pieniądze…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1.06 PT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“Jesteś Bogiem” reż. Leszek Dawid, 2012, 123’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  <w:t xml:space="preserve">Opowieść o polskim  hip-hopie, branży muzycznej i blokowiskach końca lat 90. To jednak nie  tylko oparta na faktach historia grupy Paktofonika, ale także studium zmagania się z rzeczywistością, która zaczyna cię przerastać. I nie pomaga nawet to, że „jesteś bogiem, tylko uświadom to sobie, sobie”.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4" w:w="11909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contextualSpacing w:val="0"/>
      <w:jc w:val="lef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Biuro prasowe Krakowskiego Festiwalu Filmowego </w:t>
    </w:r>
  </w:p>
  <w:p w:rsidR="00000000" w:rsidDel="00000000" w:rsidP="00000000" w:rsidRDefault="00000000" w:rsidRPr="00000000" w14:paraId="00000026">
    <w:pPr>
      <w:spacing w:line="240" w:lineRule="auto"/>
      <w:contextualSpacing w:val="0"/>
      <w:jc w:val="left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Olga Lany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sz w:val="16"/>
        <w:szCs w:val="16"/>
        <w:highlight w:val="white"/>
        <w:rtl w:val="0"/>
      </w:rPr>
      <w:t xml:space="preserve">t: 608 722 903, e: </w:t>
    </w:r>
    <w:hyperlink r:id="rId1">
      <w:r w:rsidDel="00000000" w:rsidR="00000000" w:rsidRPr="00000000">
        <w:rPr>
          <w:color w:val="0000ff"/>
          <w:sz w:val="16"/>
          <w:szCs w:val="16"/>
          <w:highlight w:val="white"/>
          <w:u w:val="single"/>
          <w:rtl w:val="0"/>
        </w:rPr>
        <w:t xml:space="preserve">olga.lany@kff.com.pl</w:t>
      </w:r>
    </w:hyperlink>
    <w:r w:rsidDel="00000000" w:rsidR="00000000" w:rsidRPr="00000000">
      <w:rPr>
        <w:sz w:val="16"/>
        <w:szCs w:val="16"/>
        <w:highlight w:val="white"/>
        <w:rtl w:val="0"/>
      </w:rPr>
      <w:t xml:space="preserve">   I</w:t>
    </w:r>
    <w:r w:rsidDel="00000000" w:rsidR="00000000" w:rsidRPr="00000000">
      <w:rPr>
        <w:sz w:val="16"/>
        <w:szCs w:val="16"/>
        <w:highlight w:val="white"/>
        <w:rtl w:val="0"/>
      </w:rPr>
      <w:t xml:space="preserve">   </w:t>
    </w: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Paulina Bukowska</w:t>
    </w:r>
    <w:r w:rsidDel="00000000" w:rsidR="00000000" w:rsidRPr="00000000">
      <w:rPr>
        <w:sz w:val="16"/>
        <w:szCs w:val="16"/>
        <w:highlight w:val="white"/>
        <w:rtl w:val="0"/>
      </w:rPr>
      <w:t xml:space="preserve"> e: </w:t>
    </w:r>
    <w:hyperlink r:id="rId2">
      <w:r w:rsidDel="00000000" w:rsidR="00000000" w:rsidRPr="00000000">
        <w:rPr>
          <w:color w:val="1155cc"/>
          <w:sz w:val="16"/>
          <w:szCs w:val="16"/>
          <w:highlight w:val="white"/>
          <w:u w:val="single"/>
          <w:rtl w:val="0"/>
        </w:rPr>
        <w:t xml:space="preserve">paulina.bukowska@kff.com.pl</w:t>
      </w:r>
    </w:hyperlink>
    <w:r w:rsidDel="00000000" w:rsidR="00000000" w:rsidRPr="00000000">
      <w:rPr>
        <w:sz w:val="16"/>
        <w:szCs w:val="16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