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  <w:t xml:space="preserve">27 lutego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-300" w:right="-300" w:firstLine="0"/>
        <w:contextualSpacing w:val="0"/>
        <w:rPr>
          <w:sz w:val="32"/>
          <w:szCs w:val="32"/>
        </w:rPr>
      </w:pPr>
      <w:bookmarkStart w:colFirst="0" w:colLast="0" w:name="_5k8rculprdcj" w:id="0"/>
      <w:bookmarkEnd w:id="0"/>
      <w:r w:rsidDel="00000000" w:rsidR="00000000" w:rsidRPr="00000000">
        <w:rPr>
          <w:sz w:val="32"/>
          <w:szCs w:val="32"/>
          <w:rtl w:val="0"/>
        </w:rPr>
        <w:t xml:space="preserve">N</w:t>
      </w:r>
      <w:r w:rsidDel="00000000" w:rsidR="00000000" w:rsidRPr="00000000">
        <w:rPr>
          <w:sz w:val="32"/>
          <w:szCs w:val="32"/>
          <w:rtl w:val="0"/>
        </w:rPr>
        <w:t xml:space="preserve">abór filmów na 58. Krakowski Festiwal Filmowy zakończony!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15 lutego minął ostateczny termin zgłaszania filmów na 58. Krakowski Festiwal Filmowy. Przed selekcjonerami niezwykle trudne zadanie wybrania wyjątkowych i zaskakujących tytułów do sekcji konkursowych i pozakonkursowych.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  <w:t xml:space="preserve">Dzięki zmianie regulaminu udało się ograniczyć liczbę zgłoszeń i więcej czasu poświęcić poszukiwaniom filmów na znaczących festiwalach zagranicznych. 20-osobowa komisja selekcyjna może jeszcze bardziej wnikliwie przyglądać się kandydatom do nadchodzącej edycji.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>
          <w:highlight w:val="yellow"/>
        </w:rPr>
      </w:pPr>
      <w:r w:rsidDel="00000000" w:rsidR="00000000" w:rsidRPr="00000000">
        <w:rPr>
          <w:rtl w:val="0"/>
        </w:rPr>
        <w:t xml:space="preserve">Podobnie jak w poprzednich latach, przeważają </w:t>
      </w:r>
      <w:r w:rsidDel="00000000" w:rsidR="00000000" w:rsidRPr="00000000">
        <w:rPr>
          <w:b w:val="1"/>
          <w:rtl w:val="0"/>
        </w:rPr>
        <w:t xml:space="preserve">krótkometrażowe fabuły</w:t>
      </w:r>
      <w:r w:rsidDel="00000000" w:rsidR="00000000" w:rsidRPr="00000000">
        <w:rPr>
          <w:rtl w:val="0"/>
        </w:rPr>
        <w:t xml:space="preserve">. W tym roku zgłoszono ich prawie </w:t>
      </w:r>
      <w:r w:rsidDel="00000000" w:rsidR="00000000" w:rsidRPr="00000000">
        <w:rPr>
          <w:b w:val="1"/>
          <w:rtl w:val="0"/>
        </w:rPr>
        <w:t xml:space="preserve">1400</w:t>
      </w:r>
      <w:r w:rsidDel="00000000" w:rsidR="00000000" w:rsidRPr="00000000">
        <w:rPr>
          <w:rtl w:val="0"/>
        </w:rPr>
        <w:t xml:space="preserve">. Selekcjonerzy ponownie potwierdzają, że w tej grupie nie ma dominujących problemów czy trendów, a filmowcy podejmują różnorodne tematy. Dagmara Romanowska, krytyczka filmowa, kuratorka sekcji fabularnej, podkreśla, że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>
          <w:highlight w:val="yellow"/>
        </w:rPr>
      </w:pPr>
      <w:r w:rsidDel="00000000" w:rsidR="00000000" w:rsidRPr="00000000">
        <w:rPr>
          <w:rtl w:val="0"/>
        </w:rPr>
        <w:t xml:space="preserve">Imponuje również liczba zgłoszonych </w:t>
      </w:r>
      <w:r w:rsidDel="00000000" w:rsidR="00000000" w:rsidRPr="00000000">
        <w:rPr>
          <w:b w:val="1"/>
          <w:rtl w:val="0"/>
        </w:rPr>
        <w:t xml:space="preserve">filmów dokumentalnych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ponad </w:t>
      </w:r>
      <w:r w:rsidDel="00000000" w:rsidR="00000000" w:rsidRPr="00000000">
        <w:rPr>
          <w:b w:val="1"/>
          <w:rtl w:val="0"/>
        </w:rPr>
        <w:t xml:space="preserve">400</w:t>
      </w:r>
      <w:r w:rsidDel="00000000" w:rsidR="00000000" w:rsidRPr="00000000">
        <w:rPr>
          <w:rtl w:val="0"/>
        </w:rPr>
        <w:t xml:space="preserve"> krótkometrażowych (do 30 min) oraz prawie 700 średnio i długometrażowych: ”Oglądane przez nas dokumenty, zarówno te zgłaszane, jak i wypatrzone na zagranicznych festiwalach, z grubsza można podzielić na dwie kategorie” - tłumaczy Anita Piotrowska, krytyczka filmowa, kuratorka sekcji dokumentalnej. “Z jednej strony dostajemy pogłębione spojrzenie na to, czym dziś żyje świat, czyli wielkie napięcia ideologiczne i społeczne, przybierające często postać zbrojnych konfliktów, z drugiej zaś mamy kameralne opowieści o bohaterach targanych konfliktami wewnętrznymi, szukającymi swojej tożsamości czy walczącymi z przeciwnościami losu. Układając program, będziemy się starali uchwycić tę różnorodność.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  <w:t xml:space="preserve">Nie mniej pracy czeka selekcjonerów </w:t>
      </w:r>
      <w:r w:rsidDel="00000000" w:rsidR="00000000" w:rsidRPr="00000000">
        <w:rPr>
          <w:b w:val="1"/>
          <w:rtl w:val="0"/>
        </w:rPr>
        <w:t xml:space="preserve">filmów animowanych</w:t>
      </w:r>
      <w:r w:rsidDel="00000000" w:rsidR="00000000" w:rsidRPr="00000000">
        <w:rPr>
          <w:rtl w:val="0"/>
        </w:rPr>
        <w:t xml:space="preserve">, przed którymi do obejrzenia ponad </w:t>
      </w:r>
      <w:r w:rsidDel="00000000" w:rsidR="00000000" w:rsidRPr="00000000">
        <w:rPr>
          <w:b w:val="1"/>
          <w:rtl w:val="0"/>
        </w:rPr>
        <w:t xml:space="preserve">200</w:t>
      </w:r>
      <w:r w:rsidDel="00000000" w:rsidR="00000000" w:rsidRPr="00000000">
        <w:rPr>
          <w:rtl w:val="0"/>
        </w:rPr>
        <w:t xml:space="preserve"> animacji. Robert Sowa, kierownik pracowni filmu animowanego Akademii Sztuk Pięknych, kurator sekcji animacji, podkreśla, że w tym roku “</w:t>
      </w:r>
      <w:r w:rsidDel="00000000" w:rsidR="00000000" w:rsidRPr="00000000">
        <w:rPr>
          <w:rtl w:val="0"/>
        </w:rPr>
        <w:t xml:space="preserve">dużo filmów podejmuje kwestie poszukiwania tożsamości. Autorzy zadają swoimi filmami proste, ale trudne pytania: o swoje korzenie, poczucie przynależności społecznej czy sens relacji z innymi. W tym kontekście bardzo ciekawie zapowiadają się też filmy o tematyce tożsamości płci.Tegoroczne animacje są przy tym niezwykle różnorodne wizualnie. Zapowiadają się też propozycje z dużym poczuciem humoru i dystansu, co pozwoli nam się też zrelaksować”.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  <w:t xml:space="preserve">Spośród wszystkich tytułów prawie </w:t>
      </w:r>
      <w:r w:rsidDel="00000000" w:rsidR="00000000" w:rsidRPr="00000000">
        <w:rPr>
          <w:b w:val="1"/>
          <w:rtl w:val="0"/>
        </w:rPr>
        <w:t xml:space="preserve">280</w:t>
      </w:r>
      <w:r w:rsidDel="00000000" w:rsidR="00000000" w:rsidRPr="00000000">
        <w:rPr>
          <w:rtl w:val="0"/>
        </w:rPr>
        <w:t xml:space="preserve">, czyli tyle ile przed rokiem,</w:t>
      </w:r>
      <w:r w:rsidDel="00000000" w:rsidR="00000000" w:rsidRPr="00000000">
        <w:rPr>
          <w:rtl w:val="0"/>
        </w:rPr>
        <w:t xml:space="preserve"> to filmy polskie lub koprodukcje. Ponieważ nabór do konkursu polskiego trwał najdłużej, dominujące tematy wyłonią się za jakiś czas.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  <w:t xml:space="preserve">Jak co roku, do Krakowa zgłaszano filmy z całego świata</w:t>
      </w:r>
      <w:r w:rsidDel="00000000" w:rsidR="00000000" w:rsidRPr="00000000">
        <w:rPr>
          <w:rtl w:val="0"/>
        </w:rPr>
        <w:t xml:space="preserve">. Tuż po polskich filmach (272), najwięcej tytułów napłynęło z Niemiec (259), Francji (249) i USA (161). Za nimi znalazły się m.in. Hiszpania, Wielka Brytania, Rosja, Włochy i Izrael.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  <w:t xml:space="preserve">Pojawiło się</w:t>
      </w:r>
      <w:r w:rsidDel="00000000" w:rsidR="00000000" w:rsidRPr="00000000">
        <w:rPr>
          <w:rtl w:val="0"/>
        </w:rPr>
        <w:t xml:space="preserve"> także wiele zgłoszeń z odległych zakątków globu, z takich krajów jak: Afganistan, Bangladesz, Ekwador, Egipt, Filipiny, Ghana, Honduras, Hong Kong, Jemen, Jordania, Kazachstan, Kenia, Kirgistan, Malezja, Nepal, Nowa Zelandia, Pakistan, Republika Południowej Afryki, Sri Lanka, Syria, Tajlandia, Timor Wschodni czy Wietnam.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  <w:t xml:space="preserve">Zespół składający się z wybitnych krytyków, teoretyków filmu oraz twórców </w:t>
      </w:r>
      <w:r w:rsidDel="00000000" w:rsidR="00000000" w:rsidRPr="00000000">
        <w:rPr>
          <w:rtl w:val="0"/>
        </w:rPr>
        <w:t xml:space="preserve">pod kierunkiem dyrektora Festiwalu Krzysztofa Gierata </w:t>
      </w:r>
      <w:r w:rsidDel="00000000" w:rsidR="00000000" w:rsidRPr="00000000">
        <w:rPr>
          <w:rtl w:val="0"/>
        </w:rPr>
        <w:t xml:space="preserve">wybierze tytuły, które zostaną zaprezentowane w czterech równorzędnych konkursach: dokumentalnym, krótkometrażowym, dokumentów muzycznych DocFilmMusic i polskim. Starannie wybrane filmy zostaną także tradycyjnie przedstawione w towarzyszących Festiwalowi sekcjach specjalnych.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  <w:t xml:space="preserve">Wyniki selekcji zostaną opublikowane na stronie internetowej Festiwalu na początku kwietnia.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  <w:t xml:space="preserve">Więcej informacji: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https://www.facebook.com/events/214610089105300/?active_tab=about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0" w:right="-30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300" w:right="-300" w:firstLine="0"/>
        <w:contextualSpacing w:val="0"/>
        <w:rPr/>
      </w:pPr>
      <w:r w:rsidDel="00000000" w:rsidR="00000000" w:rsidRPr="00000000">
        <w:rPr>
          <w:rtl w:val="0"/>
        </w:rPr>
        <w:t xml:space="preserve">58. Krakowski Festiwal Filmowy odbędzie się w dniach 27 maja - 3 czerwca 2018. </w:t>
      </w:r>
    </w:p>
    <w:sectPr>
      <w:headerReference r:id="rId7" w:type="first"/>
      <w:footerReference r:id="rId8" w:type="default"/>
      <w:footerReference r:id="rId9" w:type="first"/>
      <w:pgSz w:h="16834" w:w="11909"/>
      <w:pgMar w:bottom="1440" w:top="1440" w:left="1440" w:right="1440" w:head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08" w:line="276" w:lineRule="auto"/>
      <w:contextualSpacing w:val="0"/>
      <w:rPr>
        <w:sz w:val="18"/>
        <w:szCs w:val="18"/>
        <w:highlight w:val="white"/>
      </w:rPr>
    </w:pPr>
    <w:r w:rsidDel="00000000" w:rsidR="00000000" w:rsidRPr="00000000">
      <w:rPr>
        <w:sz w:val="18"/>
        <w:szCs w:val="18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8"/>
        <w:szCs w:val="18"/>
        <w:rtl w:val="0"/>
      </w:rPr>
      <w:t xml:space="preserve">Olga Lany</w:t>
    </w: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8"/>
          <w:szCs w:val="18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8"/>
        <w:szCs w:val="18"/>
        <w:highlight w:val="white"/>
        <w:rtl w:val="0"/>
      </w:rPr>
      <w:t xml:space="preserve">   I   </w:t>
    </w:r>
    <w:r w:rsidDel="00000000" w:rsidR="00000000" w:rsidRPr="00000000">
      <w:rPr>
        <w:b w:val="1"/>
        <w:sz w:val="18"/>
        <w:szCs w:val="18"/>
        <w:highlight w:val="white"/>
        <w:rtl w:val="0"/>
      </w:rPr>
      <w:t xml:space="preserve">Paulina Bukowska</w:t>
    </w:r>
    <w:r w:rsidDel="00000000" w:rsidR="00000000" w:rsidRPr="00000000">
      <w:rPr>
        <w:sz w:val="18"/>
        <w:szCs w:val="18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8"/>
          <w:szCs w:val="18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8"/>
        <w:szCs w:val="18"/>
        <w:highlight w:val="white"/>
        <w:rtl w:val="0"/>
      </w:rPr>
      <w:t xml:space="preserve"> 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08" w:line="276" w:lineRule="auto"/>
      <w:contextualSpacing w:val="0"/>
      <w:jc w:val="right"/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facebook.com/events/214610089105300/?active_tab=abou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