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ind w:left="-165" w:right="-300" w:firstLine="0"/>
        <w:contextualSpacing w:val="0"/>
      </w:pPr>
      <w:bookmarkStart w:colFirst="0" w:colLast="0" w:name="_p4ctpv7ksgn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Docs+Science. Pionierzy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sezon drugi</w:t>
      </w:r>
    </w:p>
    <w:p w:rsidR="00000000" w:rsidDel="00000000" w:rsidP="00000000" w:rsidRDefault="00000000" w:rsidRPr="00000000">
      <w:pPr>
        <w:pStyle w:val="Title"/>
        <w:ind w:left="-165" w:right="-300" w:firstLine="0"/>
        <w:contextualSpacing w:val="0"/>
      </w:pPr>
      <w:bookmarkStart w:colFirst="0" w:colLast="0" w:name="_p4ctpv7ksgn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Kolejna odsłona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przeglądu dokumentów o największych umysłach epoki</w:t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Po niewątpliwym sukcesie zeszłorocznych pokazów niezwykłych filmów dokumentalnych prezentujących sylwetki najwybitniejszych umysłów epoki, Krakowski Festiwal Filmowy oraz Fundacja dla AGH zapraszają na nowy cykl z serii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Docs+Science. Pionierzy. </w:t>
      </w:r>
      <w:r w:rsidDel="00000000" w:rsidR="00000000" w:rsidRPr="00000000">
        <w:rPr>
          <w:b w:val="1"/>
          <w:highlight w:val="white"/>
          <w:rtl w:val="0"/>
        </w:rPr>
        <w:t xml:space="preserve">Tym samym rozpoczynamy wielkie odliczanie do kolejnej, 57. edycji Festiwalu.</w:t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rtl w:val="0"/>
        </w:rPr>
        <w:t xml:space="preserve">PIONIERZY to seria filmowych spotkań z największymi naukowcami, których p</w:t>
      </w:r>
      <w:r w:rsidDel="00000000" w:rsidR="00000000" w:rsidRPr="00000000">
        <w:rPr>
          <w:highlight w:val="white"/>
          <w:rtl w:val="0"/>
        </w:rPr>
        <w:t xml:space="preserve">omysłodawcą </w:t>
        <w:br w:type="textWrapping"/>
        <w:t xml:space="preserve">i twórcą jest dziennikarz naukowy, Karol Jałochowski. Tegoroczny cykl będzie się składał się </w:t>
        <w:br w:type="textWrapping"/>
        <w:t xml:space="preserve">z trzech filmów o </w:t>
      </w:r>
      <w:r w:rsidDel="00000000" w:rsidR="00000000" w:rsidRPr="00000000">
        <w:rPr>
          <w:rtl w:val="0"/>
        </w:rPr>
        <w:t xml:space="preserve">współczesnych myślicielach obdarzonych odwagą podważania obowiązujących paradygmatów</w:t>
      </w:r>
      <w:r w:rsidDel="00000000" w:rsidR="00000000" w:rsidRPr="00000000">
        <w:rPr>
          <w:highlight w:val="white"/>
          <w:rtl w:val="0"/>
        </w:rPr>
        <w:t xml:space="preserve">. Z dala od akademickich sal, w wybranych przez siebie miejscach, bohaterowie poszczególnych odcinków rozważają fundamentalne kwestie dotyczące rzeczywistości. Seria została wyprodukowana przez Tygodnik POLITYKA przy wsparciu Centrum Technologii Kwantowych Narodowego Uniwersytetu Singapuru kierowanego przez Artura Ekerta – instytucji naukowej patronującej temu międzynarodowemu przedsięwzięciu.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Pierwszy pokaz odbędzie się już 23 lutego o godzinie 17:30</w:t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“Charles H. Bennett: Tajemnica ptaka kiwaka”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8" w:lineRule="auto"/>
        <w:ind w:left="-165" w:right="-300" w:firstLine="0"/>
        <w:contextualSpacing w:val="0"/>
      </w:pPr>
      <w:r w:rsidDel="00000000" w:rsidR="00000000" w:rsidRPr="00000000">
        <w:rPr>
          <w:rtl w:val="0"/>
        </w:rPr>
        <w:t xml:space="preserve">Charles H. Bennett - amerykański myśliciel, fizyk i pionier teorii informacji. Najlepiej znany jest </w:t>
        <w:br w:type="textWrapping"/>
        <w:t xml:space="preserve">z badania zaskakujących powiązań fizyki, zwłaszcza kwantowej z informacją. Jeden z ojców kryptografii kwantowej i współautor rewolucyjnej koncepcji teleportacji kwantowej. Podążymy tropem Bennetta, który w jesiennych lasach Massachusetts i Nowego Jorku szuka śladów przeszłości - swojej własnej i ludzkości. Czy przeszłości utraconej bezpowrotnie? Czy zdarzenia, których nikt nie zarejestrował na taśmie filmowej można ocalić od zapomnienia?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u w:val="single"/>
          <w:rtl w:val="0"/>
        </w:rPr>
        <w:t xml:space="preserve">Program cyklu Docs+Science. Pionierzy: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23 lutego 2017</w:t>
      </w:r>
      <w:r w:rsidDel="00000000" w:rsidR="00000000" w:rsidRPr="00000000">
        <w:rPr>
          <w:rtl w:val="0"/>
        </w:rPr>
        <w:t xml:space="preserve">, godz. 17.30: Charles H. Bennett: Tajemnica ptaka kiwaka</w:t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30 marca 2017</w:t>
      </w:r>
      <w:r w:rsidDel="00000000" w:rsidR="00000000" w:rsidRPr="00000000">
        <w:rPr>
          <w:rtl w:val="0"/>
        </w:rPr>
        <w:t xml:space="preserve">, godz. 17.30: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Freeman Dyson: Kosmiczny marzyciel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27 kwietnia 2017</w:t>
      </w:r>
      <w:r w:rsidDel="00000000" w:rsidR="00000000" w:rsidRPr="00000000">
        <w:rPr>
          <w:rtl w:val="0"/>
        </w:rPr>
        <w:t xml:space="preserve">, godz. 17.30: Artur Ekert: Model do składania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-165" w:right="-300" w:firstLine="0"/>
        <w:contextualSpacing w:val="0"/>
      </w:pPr>
      <w:r w:rsidDel="00000000" w:rsidR="00000000" w:rsidRPr="00000000">
        <w:rPr>
          <w:u w:val="single"/>
          <w:rtl w:val="0"/>
        </w:rPr>
        <w:t xml:space="preserve">Miejsce: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165" w:right="-300" w:firstLine="0"/>
        <w:contextualSpacing w:val="0"/>
      </w:pPr>
      <w:r w:rsidDel="00000000" w:rsidR="00000000" w:rsidRPr="00000000">
        <w:rPr>
          <w:rtl w:val="0"/>
        </w:rPr>
        <w:t xml:space="preserve">AGH Budynek B8 Aula 010A,  </w:t>
      </w:r>
    </w:p>
    <w:p w:rsidR="00000000" w:rsidDel="00000000" w:rsidP="00000000" w:rsidRDefault="00000000" w:rsidRPr="00000000">
      <w:pPr>
        <w:spacing w:line="240" w:lineRule="auto"/>
        <w:ind w:left="-165" w:right="-300" w:firstLine="0"/>
        <w:contextualSpacing w:val="0"/>
      </w:pPr>
      <w:r w:rsidDel="00000000" w:rsidR="00000000" w:rsidRPr="00000000">
        <w:rPr>
          <w:rtl w:val="0"/>
        </w:rPr>
        <w:t xml:space="preserve">Wydział Inżynierii Materiałowej i Ceramiki, al. Mickiewicza 30, Kraków</w:t>
      </w:r>
    </w:p>
    <w:p w:rsidR="00000000" w:rsidDel="00000000" w:rsidP="00000000" w:rsidRDefault="00000000" w:rsidRPr="00000000">
      <w:pPr>
        <w:spacing w:line="240" w:lineRule="auto"/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165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Na wszystkie projekcje wstęp wolny.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165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Po każdym pokazie odbędzie się spotkanie z reżyserem i ekspertami.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Docs+Science</w:t>
      </w:r>
      <w:r w:rsidDel="00000000" w:rsidR="00000000" w:rsidRPr="00000000">
        <w:rPr>
          <w:rtl w:val="0"/>
        </w:rPr>
        <w:t xml:space="preserve"> to jeden z najmłodszych stałych elementów programu Krakowskiego Festiwalu Filmowego, jednak zdążył zdobyć liczną rzeszę fanów, nie tylko wśród miłośników fascynujących zdobyczy nauki, ale także wielbicieli doskonałych filmów dokumentalnych.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65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57. Krakowski Festiwal Filmowy</w:t>
      </w:r>
      <w:r w:rsidDel="00000000" w:rsidR="00000000" w:rsidRPr="00000000">
        <w:rPr>
          <w:rtl w:val="0"/>
        </w:rPr>
        <w:t xml:space="preserve"> odbędzie się w dniach 28 maja - 4 czerwca 2017 roku.</w:t>
      </w:r>
    </w:p>
    <w:p w:rsidR="00000000" w:rsidDel="00000000" w:rsidP="00000000" w:rsidRDefault="00000000" w:rsidRPr="00000000">
      <w:pPr>
        <w:ind w:left="-165" w:right="-300" w:firstLine="0"/>
        <w:contextualSpacing w:val="0"/>
      </w:pPr>
      <w:r w:rsidDel="00000000" w:rsidR="00000000" w:rsidRPr="00000000">
        <w:rPr>
          <w:rtl w:val="0"/>
        </w:rPr>
        <w:t xml:space="preserve">Więcej informacji: </w:t>
      </w:r>
      <w:hyperlink r:id="rId5">
        <w:r w:rsidDel="00000000" w:rsidR="00000000" w:rsidRPr="00000000">
          <w:rPr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="276" w:lineRule="auto"/>
      <w:contextualSpacing w:val="0"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76" w:lineRule="auto"/>
      <w:contextualSpacing w:val="0"/>
      <w:jc w:val="lef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krakowfilmfestival.pl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/h" TargetMode="External"/><Relationship Id="rId2" Type="http://schemas.openxmlformats.org/officeDocument/2006/relationships/hyperlink" Target="http:///h" TargetMode="External"/></Relationships>
</file>