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spacing w:after="16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KFF INDUSTRY NA 59. KRAKOWSKIM FESTIWALU FILMOWYM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spacing w:after="16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spacing w:after="16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Już 26 maja rusza 59. Krakowski Festiwal Filmowy. Jak co roku festiwalowi towarzyszyć będzie wiele wydarzeń branżowych, przeznaczonych dla obecnych na festiwalu profesjonalistów filmowych. Zapraszamy do zapoznania się z programem.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6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Jednym z głównych wydarzeń KFF Industry jest </w:t>
          </w: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KFF Market 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– cyfrowa wideoteka, w której przez cały festiwalowy tydzień można oglądać najnowsze filmy z całego świata, które szukają dystrybucji kinowej, festiwalowej i telewizyjnej.  W tegorocznym katalogu znalazło się około 200 filmów dokumentalnych, krótkometrażowych i animowanych, w tym wszystkie filmy konkursowe festiwalu oraz sekcje przygotowane przez partnerów: Institute of Documentary Film, Swiss Films, Visions du Reel, DOK Lepizg, Thessaloniki International Documentary Festival, Festival dei Popoli i Finnish Film Foundation.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6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W tegorocznym programie KFF Industry nie braknie miejsca dla filmów animowanych. W ramach sekcji </w:t>
          </w: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Animated in Poland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 odbędzie  się pitching polskich krótkometrażowych filmów animowanych w ostatniej fazie produkcji. Reprezentanci wyselekcjonowanych projektów będą mieli okazję zaprezentować fragmenty i opowiedzieć o swoich filmach nim te trafią do programów polskich i zagranicznych festiwali filmowych. Dodatkowo w ramach Animated in Poland przy współpracy z SPPA  zorganizowany zostanie </w:t>
          </w: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Talent Market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 - spotkanie producentów z twórcami animacji. Scenarzyści, animatorzy, reżyserzy oraz producenci poszukujący koproducenta będą mieli okazję spotkać się z producentami i właścicielami polskich studiów animacji poszukującymi nowych pomysłów i projektów filmowych. Dla zainteresowanych łączeniem rysunku i pracy w filmie niewątpliwie ciekawą propozycją będą </w:t>
          </w: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warsztaty z tworzenia storyboardów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, a dla tych, których interesują zawiłości produkcji animowanej, pomocnym może okazać się</w:t>
          </w: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 panel prawny poświęcony prawidłowym sposobom nabywania praw przez producenta animacji 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ze szczególnym uwzględnieniem praw autorskich i praw pokrewnych do poszczególnych elementów – warstwy graficznej, muzyki oraz tekstu, przygotowany przy współpracy z kancelarią Lassota.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6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Ważnym wydarzeniem będzie </w:t>
          </w: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Master Class laureatki Smoka Smoków  59. Krakowskiego Festiwalu Filmowego -  Caroline Leaf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,  pochodzącej z Kanady jednej  z najbardziej cenionych twórczyń animacji. Podczas lekcji mistrzowskiej reżyserka opowie o swojej pracy nad filmami animowanymi. W procesie ich tworzenia artystka używała piasku, malowała palcem na szkle pod obiektywem aparatu i drapała bezpośrednio w taśmie filmowej. 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6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Już po raz piąty w Krakowie odbędzie się  jedna z sesji </w:t>
          </w: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DOC LAB POLAND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, współorganizowana przez Fundację Filmową im. Władysława Ślesickiego. DLP to warsztaty i konsultacje dla reżyserów i producentów polskich filmów dokumentalnych, kończących się dwoma sesjami pitchingowymi: </w:t>
          </w: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DOCS TO START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 oraz </w:t>
          </w: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DOCS TO GO!.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 DOCS TO START to prezentacja polskich projektów w fazie dewelopmentu, natomiast  DOCS TO GO!  jest prezentacją polskich dokumentów w fazie montażu lub postprodukcji. Oba pitchingi zakończone będą spotkaniami z ekspertami, potencjalnymi partnerami koprodukcyjnymi, programerami festiwali i agentami sprzedaży. Na tegorocznych prezentacjach zobaczymy 21 projektów dokumentalnych, nad którymi pracują mi.n. Raphael Lewandowski, Maciej Cuske, Michał Szcześniak czy Paweł Chorzępa.  Z myślą o  producentach szukających partnerów produkcyjnych zorganizowany został </w:t>
          </w: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DOC LAB POLAND Co-production Market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: indywidualne spotkania z międzynarodowymi decydentami branży filmowej oraz zagranicznymi producentami, którzy otwarci są na  współpracę z Polską. Podczas </w:t>
          </w: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produkcyjnego case study Maciej Kubicki,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 producent ubiegłorocznego multilaureata Krakowskiego Festiwalu Filmowego - pełnometrażowego dokumentu „Over the limit” w reżyserii Marty Prus, opowie o skomplikowanej drodze finansowania, produkcji i dystrybucji filmu.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6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Specjalnym gościem tegorocznej 59. edycji Krakowskiego Festiwalu Filmowego będzie kinematografia fińska. Program „Fokus na Finlandię” obejmuje pokazy najnowszych fińskich dokumentów, filmów krótkometrażowych i animacji. Ważnym wydarzeniem sekcji jest </w:t>
          </w: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Konferencja Focus on Finland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, której zadaniem  będzie prezentacja modelu funkcjonowania kinematografii  fińskiej - od najważniejszych filmów i reżyserów fińskich, poprzez filmowe instytucje i festiwale, aż do produkcji i finansowania filmów dokumentalnych i krótkich. Gośćmi panelu będą fińscy producenci, twórcy filmowi, redaktorzy stacji TV, przedstawiciele instytucji finansujących projekty filmowe oraz przedstawiciele fińskich festiwali filmowych. Udział zapowiedzieli m.in.:Erkko Lyytinen (Yle), Sari Volanen (Yle), Suvi Paavola (Finnish Film Foundation), Piia Nokelainen (Finnish Film Foundation), Pekka Uotila (Finnish Film Foundation), Niklas Kullström (Hillstream Pictures), Jukka-Pekka Laakso (Tampere Film Festival).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6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Kolejnym wydarzeniem będą zamknięte dla publiczności, pokazy polskich dokumentów  -</w:t>
          </w: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 DOCS TO BUY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. Po projekcjach odbędą się spotkania pomiędzy producentami, a zaproszonymi specjalnie na tę okazję międzynarodowymi dystrybutorami online i VOD. Tradycyjnie już odbędą się </w:t>
          </w: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KFF Industry Meetings 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 - codzienne konsultacyjne spotkania indywidualne z ekspertami (dystrybutorami, agentami sprzedaży, programerami festiwali filmowych) przeznaczone dla filmowców, producentów oraz osób zajmujących się promocją filmów. Po spotkaniach będzie sposobność kontynuacji rozmów w już mniej oficjalnej atmosferze przy lampce wina w ramach KFF Industry Drinks. Na spotkaniach swoją obecność potwierdzili programerzy </w:t>
          </w:r>
          <w:hyperlink r:id="rId7"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m.in</w:t>
            </w:r>
          </w:hyperlink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. Berlinale, Festiwalu Filmowego w Cannes, w Wenecji, kanadyjskiego Hot Docs, szwajcarskiego Visions du reel czy Doc Fortnight organizowanego przez MoMA w Nowym Jorku, a także najprężniej działający agenci sprzedaży zajmujący się krótkim metrażem, animacją i dokumentem.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6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Więcej szczegółów i pełny program można znaleźć </w:t>
          </w:r>
          <w:hyperlink r:id="rId8"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tutaj</w:t>
            </w:r>
          </w:hyperlink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.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6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Partnerami KFF Industry  2019 są: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 Fundacja Filmowa im. Władysława Ślesickiego, Telewizja Polska,  Krakowskie Biuro Festiwalowe, Krakow Film Commission, Institute of Documenatry Film, MOS, Wojewódzka Biblioteka Publiczna w Krakowie, Kancelaria Lassota, Krakowski Park Technologiczny, Sound Mind, Centrum Technologii Audiowizualnych.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spacing w:after="16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spacing w:after="160" w:before="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9" w:type="default"/>
      <w:footerReference r:id="rId10" w:type="default"/>
      <w:pgSz w:h="16838" w:w="11906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5"/>
    </w:sdtPr>
    <w:sdtContent>
      <w:p w:rsidR="00000000" w:rsidDel="00000000" w:rsidP="00000000" w:rsidRDefault="00000000" w:rsidRPr="00000000" w14:paraId="00000010">
        <w:pPr>
          <w:rPr/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4"/>
    </w:sdtPr>
    <w:sdtContent>
      <w:p w:rsidR="00000000" w:rsidDel="00000000" w:rsidP="00000000" w:rsidRDefault="00000000" w:rsidRPr="00000000" w14:paraId="0000000F">
        <w:pPr>
          <w:rPr/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u w:val="single"/>
    </w:rPr>
  </w:style>
  <w:style w:type="character" w:styleId="Hyperlink.1">
    <w:name w:val="Hyperlink.1"/>
    <w:basedOn w:val="Brak"/>
    <w:next w:val="Hyperlink.1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m.in/" TargetMode="External"/><Relationship Id="rId8" Type="http://schemas.openxmlformats.org/officeDocument/2006/relationships/hyperlink" Target="https://www.krakowfilmfestival.pl/industry/program/#/p/-/wszystkie%20dni/-" TargetMode="Externa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LLs+vS23O7ohRn9sGyuAkkaw3Q==">AMUW2mU0jLlbn8GUGCD5142ToRuBOkAsXJxqBIEEBaFR4taqA/QjvqYq3hgDVK7xE6EJt03QTvd+dID6sqtUEYrkNvFkVbzx+1tR4XM2jXSUhDXALKTpzSGPAI9RxmWE+yCmURoVKPle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