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5 marca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ind w:left="0" w:firstLine="0"/>
        <w:rPr>
          <w:b w:val="1"/>
          <w:color w:val="000000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Rosja pod lupą w międzynarodowym konkursie dokumentalnym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5"/>
        <w:keepNext w:val="0"/>
        <w:keepLines w:val="0"/>
        <w:shd w:fill="ffffff" w:val="clear"/>
        <w:spacing w:after="40" w:before="0" w:lineRule="auto"/>
        <w:rPr>
          <w:b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Minęły już dwa lata odkąd rosyjskie wojska rozpoczęły inwazję na Ukrainę. Wydarzenia zza naszej wschodniej granicy są doskonale udokumentowane, dzięki mediom społecznościowym jesteśmy informowani na bieżąco o przerażających zbrodniach, których dopuszcza się agresor. Zaproszone do międzynarodowego konkursu dokumentalnego filmy: “O karawanie i psach”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Askolda Kurova i anonimowych twórców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oraz wyróżnione na Berlinale “Przechwycone”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Oksany Karpovych w nieoczywisty sposób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koncentrują się na drugiej stronie konfliktu, Rosjanach.</w:t>
      </w:r>
    </w:p>
    <w:p w:rsidR="00000000" w:rsidDel="00000000" w:rsidP="00000000" w:rsidRDefault="00000000" w:rsidRPr="00000000" w14:paraId="00000006">
      <w:pPr>
        <w:pStyle w:val="Heading5"/>
        <w:keepNext w:val="0"/>
        <w:keepLines w:val="0"/>
        <w:shd w:fill="ffffff" w:val="clear"/>
        <w:spacing w:after="40" w:before="0" w:lineRule="auto"/>
        <w:rPr>
          <w:b w:val="1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5"/>
        <w:keepNext w:val="0"/>
        <w:keepLines w:val="0"/>
        <w:shd w:fill="ffffff" w:val="clear"/>
        <w:spacing w:after="40" w:before="0" w:lineRule="auto"/>
        <w:rPr>
          <w:color w:val="ff0000"/>
          <w:sz w:val="24"/>
          <w:szCs w:val="24"/>
          <w:highlight w:val="white"/>
        </w:rPr>
      </w:pPr>
      <w:bookmarkStart w:colFirst="0" w:colLast="0" w:name="_heading=h.3znysh7" w:id="3"/>
      <w:bookmarkEnd w:id="3"/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Konsekwentnie, od początku tej wojny, bojkotujemy filmy wyprodukowane w ramach kinematografii rosyjskiej.  Dopuszczamy jedynie tytuły nakręcone poza systemem, zdecydowanie opozycyjne w swej wymowie, obnażające moralną nędzę putinowskiej polityki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komentuje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43a40"/>
          <w:sz w:val="24"/>
          <w:szCs w:val="24"/>
          <w:highlight w:val="white"/>
          <w:rtl w:val="0"/>
        </w:rPr>
        <w:t xml:space="preserve">Anita Piotrowska</w:t>
      </w: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, krytyczka filmowa, kuratorka sekcji dokumentalnej Krakowskiego Festiwalu Filmowego.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5"/>
        <w:keepNext w:val="0"/>
        <w:keepLines w:val="0"/>
        <w:shd w:fill="ffffff" w:val="clear"/>
        <w:spacing w:after="40" w:before="0" w:lineRule="auto"/>
        <w:rPr>
          <w:color w:val="333333"/>
          <w:sz w:val="24"/>
          <w:szCs w:val="24"/>
          <w:highlight w:val="white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sz w:val="24"/>
          <w:szCs w:val="24"/>
          <w:rtl w:val="0"/>
        </w:rPr>
        <w:t xml:space="preserve">W niemieckiej produkcji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“O karawanie i psach”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Askold Kurov wraz z grupą anonimowych twórców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pokazuje autorytarne mocarstwo tuż przed wojną i kilka dni po pierwszych atakach z perspektywy prześladowanej rosyjskiej opozycji. Z kolei w wyróżnionym przez jury ekumeniczne dokumencie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“Przechwycone”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Oksany Karpovych oglądamy zdewastowaną Ukrainę, ale słyszymy nagrania autentycznych rozmów rosyjskich żołnierzy ze swoimi bliskimi.</w:t>
      </w:r>
    </w:p>
    <w:p w:rsidR="00000000" w:rsidDel="00000000" w:rsidP="00000000" w:rsidRDefault="00000000" w:rsidRPr="00000000" w14:paraId="0000000A">
      <w:pPr>
        <w:pStyle w:val="Heading5"/>
        <w:keepNext w:val="0"/>
        <w:keepLines w:val="0"/>
        <w:shd w:fill="ffffff" w:val="clear"/>
        <w:spacing w:after="40" w:before="0" w:lineRule="auto"/>
        <w:rPr>
          <w:color w:val="333333"/>
          <w:sz w:val="24"/>
          <w:szCs w:val="24"/>
          <w:highlight w:val="whit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5"/>
        <w:keepNext w:val="0"/>
        <w:keepLines w:val="0"/>
        <w:shd w:fill="ffffff" w:val="clear"/>
        <w:spacing w:after="40" w:before="0" w:lineRule="auto"/>
        <w:rPr>
          <w:b w:val="1"/>
          <w:color w:val="333333"/>
          <w:sz w:val="24"/>
          <w:szCs w:val="24"/>
          <w:highlight w:val="white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Walczący o demokrację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jmk</w:t>
      </w:r>
    </w:p>
    <w:p w:rsidR="00000000" w:rsidDel="00000000" w:rsidP="00000000" w:rsidRDefault="00000000" w:rsidRPr="00000000" w14:paraId="0000000D">
      <w:pPr>
        <w:pStyle w:val="Heading5"/>
        <w:keepNext w:val="0"/>
        <w:keepLines w:val="0"/>
        <w:shd w:fill="ffffff" w:val="clear"/>
        <w:spacing w:after="40" w:before="0" w:lineRule="auto"/>
        <w:rPr>
          <w:color w:val="333333"/>
          <w:sz w:val="24"/>
          <w:szCs w:val="24"/>
          <w:highlight w:val="white"/>
        </w:rPr>
      </w:pPr>
      <w:bookmarkStart w:colFirst="0" w:colLast="0" w:name="_heading=h.1t3h5sf" w:id="7"/>
      <w:bookmarkEnd w:id="7"/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2012 roku wprowadzono w Rosji ustawę o agentach zagranicznych. Ci, którzy nie zgadzali się z polityką Kremla, musieli liczyć się z represjami, a nawet wydaleniem z kraju. Mimo to, grupa opozycjonistów niezłomnie walczyła o prawdę i wolność słowa, próbując dotrzeć ze swoim przekazem do całego narodu. Wśród nich znaleźli się również anonimowi twórcy dokumentu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“O karawanie i psach”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5"/>
        <w:keepNext w:val="0"/>
        <w:keepLines w:val="0"/>
        <w:shd w:fill="ffffff" w:val="clear"/>
        <w:spacing w:after="40" w:before="0" w:lineRule="auto"/>
        <w:rPr>
          <w:color w:val="333333"/>
          <w:sz w:val="24"/>
          <w:szCs w:val="24"/>
          <w:highlight w:val="white"/>
        </w:rPr>
      </w:pPr>
      <w:bookmarkStart w:colFirst="0" w:colLast="0" w:name="_heading=h.4d34og8" w:id="8"/>
      <w:bookmarkEnd w:id="8"/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Zaledwie dwa miesiące przed pełnoskalowym atakiem Rosji na Ukrainę swoje noblowskie przemówienie wygłosił dziennikarz, redaktor naczelny prodemokratycznej “Nowaja Gazieta”, Dmitrij Muratow. Opozycjonista przypomniał wówczas o podstawowych obowiązkach działaczy i aktywistów, parafrazując znane przysłowie “Psy szczekają, a karawana idzie dalej”. Nie zapomniał też ostrzec przed wojną, która z uwagi na trwającą wówczas pandemię wydawała się światu odległym tematem.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Dokument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Askolda Kurova i anonimowych twórców</w:t>
      </w:r>
      <w:r w:rsidDel="00000000" w:rsidR="00000000" w:rsidRPr="00000000">
        <w:rPr>
          <w:sz w:val="24"/>
          <w:szCs w:val="24"/>
          <w:rtl w:val="0"/>
        </w:rPr>
        <w:t xml:space="preserve"> to swego rodzaju dziennik niepokoju rosyjskich opozycjonistów. Każde kolejne działanie władzy zmierza do 24 lutego 2022, a oni mają coraz bardziej związane ręce. Zamykane są kolejne instytucje, atakowani pokojowi demonstranci, a niezależne, internetowe media żegnają widzów. Patrząc w oczy noblisty, Władimir Putin, planował wojnę.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5"/>
        <w:keepNext w:val="0"/>
        <w:keepLines w:val="0"/>
        <w:shd w:fill="ffffff" w:val="clear"/>
        <w:spacing w:after="40" w:before="0" w:lineRule="auto"/>
        <w:rPr>
          <w:b w:val="1"/>
          <w:color w:val="333333"/>
          <w:sz w:val="24"/>
          <w:szCs w:val="24"/>
          <w:highlight w:val="white"/>
        </w:rPr>
      </w:pPr>
      <w:bookmarkStart w:colFirst="0" w:colLast="0" w:name="_heading=h.2s8eyo1" w:id="9"/>
      <w:bookmarkEnd w:id="9"/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Walczący z demokracją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Mamo, zabijam tutaj ludzi.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Jesteś pewien, że oni są ludźmi? To nie są ludzie.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 przecież byłem dobrym człowiekiem.</w:t>
      </w:r>
    </w:p>
    <w:p w:rsidR="00000000" w:rsidDel="00000000" w:rsidP="00000000" w:rsidRDefault="00000000" w:rsidRPr="00000000" w14:paraId="00000018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dokumencie Oksany Karpovych nie ma zbliżeń na ludzi, zamiast twarzy, kamera penetruje opustoszałe budynki mieszkalne, szkoły i boiska. To świat po katastrofie, z dziurami od kul, z rozsypującym się tynkiem, rozbitymi szybami i wypalonymi śladami na ścianach. Ukraińska codzienność.</w:t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piekło zgotowane przez tych, których słyszymy. Ukraińskie służby wywiadowcze przechwyciły tysiące rozmów telefonicznych rosyjskich żołnierzy. Mężczyźni dzwonią do matek, żon i dzieci z pola bitwy. Dzielą się z nimi skrajnie różnymi emocjami i przeżyciami. Część jest rozgoryczona, zła na władzę (</w:t>
      </w:r>
      <w:r w:rsidDel="00000000" w:rsidR="00000000" w:rsidRPr="00000000">
        <w:rPr>
          <w:i w:val="1"/>
          <w:sz w:val="24"/>
          <w:szCs w:val="24"/>
          <w:rtl w:val="0"/>
        </w:rPr>
        <w:t xml:space="preserve">Myślisz, że ludzie są ważni dla Putina? To ziemia jest dla niego najważniejsza. I władza</w:t>
      </w:r>
      <w:r w:rsidDel="00000000" w:rsidR="00000000" w:rsidRPr="00000000">
        <w:rPr>
          <w:sz w:val="24"/>
          <w:szCs w:val="24"/>
          <w:rtl w:val="0"/>
        </w:rPr>
        <w:t xml:space="preserve">), inni wierzą w sens misji (</w:t>
      </w:r>
      <w:r w:rsidDel="00000000" w:rsidR="00000000" w:rsidRPr="00000000">
        <w:rPr>
          <w:i w:val="1"/>
          <w:sz w:val="24"/>
          <w:szCs w:val="24"/>
          <w:rtl w:val="0"/>
        </w:rPr>
        <w:t xml:space="preserve">Przybyliśmy tu nie z własnej winy, ale dla Waszego bezpieczeństwa</w:t>
      </w:r>
      <w:r w:rsidDel="00000000" w:rsidR="00000000" w:rsidRPr="00000000">
        <w:rPr>
          <w:sz w:val="24"/>
          <w:szCs w:val="24"/>
          <w:rtl w:val="0"/>
        </w:rPr>
        <w:t xml:space="preserve">), ale niektórzy odkrywają w sobie drapieżników, lubujących się w zadawaniu okrucieństwa (</w:t>
      </w:r>
      <w:r w:rsidDel="00000000" w:rsidR="00000000" w:rsidRPr="00000000">
        <w:rPr>
          <w:i w:val="1"/>
          <w:sz w:val="24"/>
          <w:szCs w:val="24"/>
          <w:rtl w:val="0"/>
        </w:rPr>
        <w:t xml:space="preserve">Nie mam już w sobie litości</w:t>
      </w:r>
      <w:r w:rsidDel="00000000" w:rsidR="00000000" w:rsidRPr="00000000">
        <w:rPr>
          <w:sz w:val="24"/>
          <w:szCs w:val="24"/>
          <w:rtl w:val="0"/>
        </w:rPr>
        <w:t xml:space="preserve">). Bliskie im osoby starają się ich wspierać, ale też zagrzewają do walki, odczłowieczając Ukraińców. 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Siłą filmu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“Przechwycone”</w:t>
      </w:r>
      <w:r w:rsidDel="00000000" w:rsidR="00000000" w:rsidRPr="00000000">
        <w:rPr>
          <w:sz w:val="24"/>
          <w:szCs w:val="24"/>
          <w:rtl w:val="0"/>
        </w:rPr>
        <w:t xml:space="preserve"> jest jego kameralność. Reżyserka nie epatuje okrucieństwem, nie próbuje szokować. Zamiast scen przemocy, pokazuje próby przystosowania do nowego życia. Ukraińcy chodzą na zakupy, stoją w kolejkach po wodę, zbierają owoce z drzew. Muszą tylko uważać na tych, którzy z nimi walczą, przegrywając samych siebie.</w:t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lineRule="auto"/>
        <w:rPr>
          <w:color w:val="ff3c00"/>
          <w:sz w:val="24"/>
          <w:szCs w:val="24"/>
          <w:highlight w:val="white"/>
        </w:rPr>
      </w:pP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Karnety na 64. Krakowski Festiwal Filmowy </w:t>
      </w:r>
      <w:hyperlink r:id="rId7">
        <w:r w:rsidDel="00000000" w:rsidR="00000000" w:rsidRPr="00000000">
          <w:rPr>
            <w:color w:val="ff3c00"/>
            <w:sz w:val="24"/>
            <w:szCs w:val="24"/>
            <w:highlight w:val="white"/>
            <w:rtl w:val="0"/>
          </w:rPr>
          <w:t xml:space="preserve">już w sprzedaży!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lineRule="auto"/>
        <w:rPr>
          <w:color w:val="343a40"/>
          <w:sz w:val="24"/>
          <w:szCs w:val="24"/>
          <w:highlight w:val="white"/>
        </w:rPr>
      </w:pP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Krakowski Festiwal Filmowy jest na ekskluzywnej liście wydarzeń filmowych kwalifikujących do Oscara® w kategoriach krótkometrażowych (fabuła, animacja, dokument) oraz pełnometrażowego filmu dokumentalnego, a także rekomenduje do </w:t>
      </w:r>
      <w:hyperlink r:id="rId8">
        <w:r w:rsidDel="00000000" w:rsidR="00000000" w:rsidRPr="00000000">
          <w:rPr>
            <w:color w:val="ff3c00"/>
            <w:sz w:val="24"/>
            <w:szCs w:val="24"/>
            <w:highlight w:val="white"/>
            <w:rtl w:val="0"/>
          </w:rPr>
          <w:t xml:space="preserve">Europejskiej Nagrody Filmowej</w:t>
        </w:r>
      </w:hyperlink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 w tych samych kategoriach.</w:t>
      </w:r>
    </w:p>
    <w:p w:rsidR="00000000" w:rsidDel="00000000" w:rsidP="00000000" w:rsidRDefault="00000000" w:rsidRPr="00000000" w14:paraId="00000021">
      <w:pPr>
        <w:shd w:fill="ffffff" w:val="clear"/>
        <w:spacing w:after="24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64. Krakowski Festiwal Filmowy odbędzie się w kinach od 26 maja do 2 czerwca 2024 roku oraz online na KFF VOD od 31 maja do 16 czerwca 2024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rakowfilmfestival.pl/64-kff/64_kff_voucher/" TargetMode="External"/><Relationship Id="rId8" Type="http://schemas.openxmlformats.org/officeDocument/2006/relationships/hyperlink" Target="https://europeanfilmawards.eu/?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xnItznUMDQ+cOZgybBKZ9+Csg==">CgMxLjAyCGguZ2pkZ3hzMgloLjMwajB6bGwyCWguMWZvYjl0ZTIJaC4zem55c2g3MgloLjJldDkycDAyCGgudHlqY3d0MgloLjNkeTZ2a20yCWguMXQzaDVzZjIJaC40ZDM0b2c4MgloLjJzOGV5bzE4AHIhMTE3YVU1TklGcXJMYWd4RE1UTjZrZGRwM2J4R2t5V1l3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